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76" w:rsidRPr="006D1776" w:rsidRDefault="006D1776" w:rsidP="000574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BULLETIN CONT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ACT </w:t>
      </w:r>
      <w:r w:rsidRPr="006D177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 OCTOBRE 2021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776">
        <w:rPr>
          <w:rFonts w:ascii="Bauhaus" w:eastAsia="Times New Roman" w:hAnsi="Bauhaus" w:cs="Times New Roman"/>
          <w:b/>
          <w:bCs/>
          <w:color w:val="00B0F0"/>
          <w:sz w:val="32"/>
          <w:szCs w:val="32"/>
          <w:lang w:eastAsia="fr-FR"/>
        </w:rPr>
        <w:t>VIE SPORTIVE ET ASSOCIATIVE</w:t>
      </w:r>
    </w:p>
    <w:p w:rsidR="0005745E" w:rsidRDefault="006D1776" w:rsidP="006D1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Mondi@l-USEP</w:t>
      </w:r>
      <w:proofErr w:type="spellEnd"/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 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inscriptions pour la 5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ème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édition de l’opération nationale sont lancées ! </w:t>
      </w:r>
    </w:p>
    <w:p w:rsidR="0005745E" w:rsidRDefault="006D1776" w:rsidP="006D1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1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er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janvier au 10 juin 2022, des équipes mondiales réunissant des classes de l’Hexagone et des Outre-mer se défient via un espace numérique de travail avant de participer à des rencontres sportives associatives sur les différents territoires, toutes organisées à la même date du 10 juin. </w:t>
      </w:r>
    </w:p>
    <w:p w:rsidR="006D1776" w:rsidRDefault="006D1776" w:rsidP="006D1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édition a reçu le patronage de la Commission nationale française pour l’UNESCO.</w:t>
      </w: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informations sont disponibles sur le </w:t>
      </w:r>
      <w:hyperlink r:id="rId5" w:tgtFrame="_blank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site national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et via </w:t>
      </w:r>
      <w:hyperlink r:id="rId6" w:tgtFrame="_blank" w:tooltip="https://usep.org/wp-content/uploads/2021/10/cdc_mondial_2022.pdf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cahier des charges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5745E" w:rsidRPr="006D1776" w:rsidRDefault="0005745E" w:rsidP="000574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1776" w:rsidRPr="006D1776" w:rsidRDefault="006D1776" w:rsidP="0005745E">
      <w:pPr>
        <w:spacing w:before="100" w:beforeAutospacing="1" w:after="100" w:afterAutospacing="1" w:line="240" w:lineRule="auto"/>
        <w:ind w:left="360"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TRANSAT JACQUES VABRE 2021 :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Les inscriptions pour les écoles USEP sont ouvertes en </w:t>
      </w:r>
      <w:hyperlink r:id="rId7" w:tgtFrame="_blank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CLIQUANT ICI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N’oubliez pas de de sélectionner « Primaire USEP ». Veuillez trouver un récapitulatif des ressources disponibles : </w:t>
      </w:r>
      <w:hyperlink r:id="rId8" w:tgtFrame="_blank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flyer de l’action partenariale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 </w:t>
      </w:r>
      <w:hyperlink r:id="rId9" w:tgtFrame="_blank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règlement de la course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et le </w:t>
      </w:r>
      <w:hyperlink r:id="rId10" w:tgtFrame="_blank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tutoriel </w:t>
        </w:r>
        <w:proofErr w:type="spellStart"/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Beneylu</w:t>
        </w:r>
        <w:proofErr w:type="spellEnd"/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pour participer au défi interne USEP et bénéficier de toutes les options d’aides à la navigation, les newsletters ainsi que la possibilité d’échanger avec d’autres associations participantes.</w:t>
      </w:r>
    </w:p>
    <w:p w:rsidR="006D1776" w:rsidRPr="006D1776" w:rsidRDefault="006D1776" w:rsidP="00057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6D1776">
        <w:rPr>
          <w:rFonts w:ascii="Bauhaus" w:eastAsia="Times New Roman" w:hAnsi="Bauhaus" w:cs="Times New Roman"/>
          <w:b/>
          <w:bCs/>
          <w:color w:val="ED7D31"/>
          <w:sz w:val="32"/>
          <w:szCs w:val="32"/>
          <w:lang w:eastAsia="fr-FR"/>
        </w:rPr>
        <w:t>VIE PEDAGOGIQUE, RECHERCHE ET FORMATION</w:t>
      </w:r>
    </w:p>
    <w:p w:rsidR="006D1776" w:rsidRPr="006D1776" w:rsidRDefault="006D1776" w:rsidP="006D17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ACTION D’INITIATIVE NATIONALE LAÏCITE/FRATERNITE :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20 novembre, journée mondiale de l’enfance jusqu’au 9 décembre, journée de la laïcité à l’école, nous vous proposons de mettre en </w:t>
      </w: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valeur la rencontre sportive et associative laïcité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articulée autour de trois volets : bouger, penser-débattre et produire-créer.</w:t>
      </w:r>
    </w:p>
    <w:p w:rsidR="006D1776" w:rsidRPr="006D1776" w:rsidRDefault="006D1776" w:rsidP="006D17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année, la thématique de notre action sera </w:t>
      </w: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fraternité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Ainsi les contenus ont été enrichis :</w:t>
      </w:r>
    </w:p>
    <w:p w:rsidR="006D1776" w:rsidRPr="006D1776" w:rsidRDefault="006D1776" w:rsidP="006D1776">
      <w:pPr>
        <w:numPr>
          <w:ilvl w:val="0"/>
          <w:numId w:val="1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Afin de faciliter l’implication des familles</w:t>
      </w:r>
      <w:proofErr w:type="gramStart"/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,</w:t>
      </w:r>
      <w:proofErr w:type="gramEnd"/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avons inclus des propositions de mises en œuvre des activités sportives AVEC des parents participants et  des inducteurs appropriés pour les adultes dans le volet penser-débattre.</w:t>
      </w:r>
    </w:p>
    <w:p w:rsidR="006D1776" w:rsidRPr="006D1776" w:rsidRDefault="006D1776" w:rsidP="006D1776">
      <w:pPr>
        <w:numPr>
          <w:ilvl w:val="0"/>
          <w:numId w:val="1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Afin de faciliter la responsabilisation des enfants dans la Rencontre Sportive Associative, à chaque proposition sportive a été ajoutée une fiche « enfants »</w:t>
      </w:r>
    </w:p>
    <w:p w:rsidR="006D1776" w:rsidRPr="006D1776" w:rsidRDefault="006D1776" w:rsidP="006D1776">
      <w:pPr>
        <w:numPr>
          <w:ilvl w:val="0"/>
          <w:numId w:val="1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nouvelles ressources ont été ajoutées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Moment fort de notre saison </w:t>
      </w:r>
      <w:proofErr w:type="spellStart"/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USEPienne</w:t>
      </w:r>
      <w:proofErr w:type="spellEnd"/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l’organisation de cette rencontre sera une période privilégiée d’échanges et de réflexions. Les propositions de productions collectives valoriseront la cohésion, l’implication et l’engagement de tous. Ainsi nous pourrons montrer qu’</w:t>
      </w: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à l’USEP, la fraternité a de beaux </w:t>
      </w:r>
      <w:proofErr w:type="spellStart"/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lende’mains</w:t>
      </w:r>
      <w:proofErr w:type="spellEnd"/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 le cahier des charges 2021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D1776" w:rsidRPr="006D1776" w:rsidRDefault="006D1776" w:rsidP="00057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D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COLLOQUE ONAPS : </w:t>
      </w:r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Présidente de l’USEP est intervenue lors du colloque « Bouger pour bien grandir » en présentant le P’tit Tour USEP. Voici le lien vers la vidéo : </w:t>
      </w:r>
      <w:hyperlink r:id="rId12" w:tgtFrame="_blank" w:tooltip="https://www.besport.com/l/dBgwoSXa" w:history="1">
        <w:r w:rsidRPr="006D17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https://www.besport.com/l/dBgwoSXa</w:t>
        </w:r>
      </w:hyperlink>
      <w:r w:rsidRPr="006D17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(intervention à partir de 7h13min)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77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6D1776" w:rsidRPr="006D1776" w:rsidSect="000574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F4F"/>
    <w:multiLevelType w:val="multilevel"/>
    <w:tmpl w:val="C8D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312D8"/>
    <w:multiLevelType w:val="multilevel"/>
    <w:tmpl w:val="26F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16D02"/>
    <w:multiLevelType w:val="multilevel"/>
    <w:tmpl w:val="6FD2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44C34"/>
    <w:multiLevelType w:val="multilevel"/>
    <w:tmpl w:val="7B7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3A1737"/>
    <w:multiLevelType w:val="multilevel"/>
    <w:tmpl w:val="8E1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4072A"/>
    <w:multiLevelType w:val="multilevel"/>
    <w:tmpl w:val="313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AD29BA"/>
    <w:multiLevelType w:val="multilevel"/>
    <w:tmpl w:val="E5D6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52A0C"/>
    <w:multiLevelType w:val="multilevel"/>
    <w:tmpl w:val="77D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626E17"/>
    <w:multiLevelType w:val="multilevel"/>
    <w:tmpl w:val="6DA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3529C3"/>
    <w:multiLevelType w:val="multilevel"/>
    <w:tmpl w:val="AB9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358B7"/>
    <w:multiLevelType w:val="multilevel"/>
    <w:tmpl w:val="6BB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A44FE7"/>
    <w:multiLevelType w:val="multilevel"/>
    <w:tmpl w:val="0C8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941BC5"/>
    <w:multiLevelType w:val="multilevel"/>
    <w:tmpl w:val="2D1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CC4D0B"/>
    <w:multiLevelType w:val="multilevel"/>
    <w:tmpl w:val="D27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975A81"/>
    <w:multiLevelType w:val="multilevel"/>
    <w:tmpl w:val="914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552B7B"/>
    <w:multiLevelType w:val="multilevel"/>
    <w:tmpl w:val="6EB4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A23DB2"/>
    <w:multiLevelType w:val="multilevel"/>
    <w:tmpl w:val="2A8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E4888"/>
    <w:multiLevelType w:val="multilevel"/>
    <w:tmpl w:val="A43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006942"/>
    <w:multiLevelType w:val="multilevel"/>
    <w:tmpl w:val="D21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5E395E"/>
    <w:multiLevelType w:val="multilevel"/>
    <w:tmpl w:val="F22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F31E6"/>
    <w:multiLevelType w:val="multilevel"/>
    <w:tmpl w:val="FFC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071AFF"/>
    <w:multiLevelType w:val="multilevel"/>
    <w:tmpl w:val="D36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C21D49"/>
    <w:multiLevelType w:val="multilevel"/>
    <w:tmpl w:val="861C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9F112B"/>
    <w:multiLevelType w:val="multilevel"/>
    <w:tmpl w:val="C480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426156"/>
    <w:multiLevelType w:val="multilevel"/>
    <w:tmpl w:val="F6D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CD52A3"/>
    <w:multiLevelType w:val="multilevel"/>
    <w:tmpl w:val="080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F06715"/>
    <w:multiLevelType w:val="multilevel"/>
    <w:tmpl w:val="A34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8E00AA"/>
    <w:multiLevelType w:val="multilevel"/>
    <w:tmpl w:val="53E2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0"/>
  </w:num>
  <w:num w:numId="5">
    <w:abstractNumId w:val="17"/>
  </w:num>
  <w:num w:numId="6">
    <w:abstractNumId w:val="26"/>
  </w:num>
  <w:num w:numId="7">
    <w:abstractNumId w:val="9"/>
  </w:num>
  <w:num w:numId="8">
    <w:abstractNumId w:val="11"/>
  </w:num>
  <w:num w:numId="9">
    <w:abstractNumId w:val="19"/>
  </w:num>
  <w:num w:numId="10">
    <w:abstractNumId w:val="27"/>
  </w:num>
  <w:num w:numId="11">
    <w:abstractNumId w:val="1"/>
  </w:num>
  <w:num w:numId="12">
    <w:abstractNumId w:val="15"/>
  </w:num>
  <w:num w:numId="13">
    <w:abstractNumId w:val="23"/>
  </w:num>
  <w:num w:numId="14">
    <w:abstractNumId w:val="10"/>
  </w:num>
  <w:num w:numId="15">
    <w:abstractNumId w:val="13"/>
  </w:num>
  <w:num w:numId="16">
    <w:abstractNumId w:val="0"/>
  </w:num>
  <w:num w:numId="17">
    <w:abstractNumId w:val="24"/>
  </w:num>
  <w:num w:numId="18">
    <w:abstractNumId w:val="4"/>
  </w:num>
  <w:num w:numId="19">
    <w:abstractNumId w:val="2"/>
  </w:num>
  <w:num w:numId="20">
    <w:abstractNumId w:val="7"/>
  </w:num>
  <w:num w:numId="21">
    <w:abstractNumId w:val="14"/>
  </w:num>
  <w:num w:numId="22">
    <w:abstractNumId w:val="8"/>
  </w:num>
  <w:num w:numId="23">
    <w:abstractNumId w:val="6"/>
  </w:num>
  <w:num w:numId="24">
    <w:abstractNumId w:val="12"/>
  </w:num>
  <w:num w:numId="25">
    <w:abstractNumId w:val="18"/>
  </w:num>
  <w:num w:numId="26">
    <w:abstractNumId w:val="1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6"/>
    <w:rsid w:val="0005745E"/>
    <w:rsid w:val="002D1C04"/>
    <w:rsid w:val="006D1776"/>
    <w:rsid w:val="009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595"/>
  <w15:chartTrackingRefBased/>
  <w15:docId w15:val="{164D2D23-FF74-43F5-84FE-E85A4F1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1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1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17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17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D1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D177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D1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D1776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1776"/>
    <w:rPr>
      <w:color w:val="0000FF"/>
      <w:u w:val="single"/>
    </w:rPr>
  </w:style>
  <w:style w:type="character" w:customStyle="1" w:styleId="adl">
    <w:name w:val="adl"/>
    <w:basedOn w:val="Policepardfaut"/>
    <w:rsid w:val="006D1776"/>
  </w:style>
  <w:style w:type="character" w:customStyle="1" w:styleId="ts">
    <w:name w:val="ts"/>
    <w:basedOn w:val="Policepardfaut"/>
    <w:rsid w:val="006D1776"/>
  </w:style>
  <w:style w:type="character" w:customStyle="1" w:styleId="qu">
    <w:name w:val="qu"/>
    <w:basedOn w:val="Policepardfaut"/>
    <w:rsid w:val="006D1776"/>
  </w:style>
  <w:style w:type="character" w:customStyle="1" w:styleId="gd">
    <w:name w:val="gd"/>
    <w:basedOn w:val="Policepardfaut"/>
    <w:rsid w:val="006D1776"/>
  </w:style>
  <w:style w:type="character" w:customStyle="1" w:styleId="g3">
    <w:name w:val="g3"/>
    <w:basedOn w:val="Policepardfaut"/>
    <w:rsid w:val="006D1776"/>
  </w:style>
  <w:style w:type="character" w:customStyle="1" w:styleId="hb">
    <w:name w:val="hb"/>
    <w:basedOn w:val="Policepardfaut"/>
    <w:rsid w:val="006D1776"/>
  </w:style>
  <w:style w:type="paragraph" w:styleId="NormalWeb">
    <w:name w:val="Normal (Web)"/>
    <w:basedOn w:val="Normal"/>
    <w:uiPriority w:val="99"/>
    <w:semiHidden/>
    <w:unhideWhenUsed/>
    <w:rsid w:val="006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vw">
    <w:name w:val="avw"/>
    <w:basedOn w:val="Policepardfaut"/>
    <w:rsid w:val="006D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0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p.org/wp-content/uploads/2021/06/FLYER_Voile_Scolaire_TJV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fvoile.activehosted.com/f/9" TargetMode="External"/><Relationship Id="rId12" Type="http://schemas.openxmlformats.org/officeDocument/2006/relationships/hyperlink" Target="https://www.besport.com/l/dBgwoS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p.org/wp-content/uploads/2021/10/cdc_mondial_2022.pdf" TargetMode="External"/><Relationship Id="rId11" Type="http://schemas.openxmlformats.org/officeDocument/2006/relationships/hyperlink" Target="https://usep.org/wp-content/uploads/2021/10/CDC_LAICITE_FRATERNITE_2021_VDEF.pdf" TargetMode="External"/><Relationship Id="rId5" Type="http://schemas.openxmlformats.org/officeDocument/2006/relationships/hyperlink" Target="https://usep.org/index.php/2018/02/06/mondil-usep-par-le-jeu-et-par-le-net/" TargetMode="External"/><Relationship Id="rId10" Type="http://schemas.openxmlformats.org/officeDocument/2006/relationships/hyperlink" Target="https://usep.org/wp-content/uploads/2021/09/USEP_VOILE-TUTO_BENEYL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p.org/wp-content/uploads/2021/09/Reglement-de-participation-Transat-Jacques-Vabre-2021-Virtual-Regatt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BULLETIN CONTACT - OCTOBRE 2021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Besse</dc:creator>
  <cp:keywords/>
  <dc:description/>
  <cp:lastModifiedBy>Alexis Besse</cp:lastModifiedBy>
  <cp:revision>2</cp:revision>
  <dcterms:created xsi:type="dcterms:W3CDTF">2021-10-18T11:26:00Z</dcterms:created>
  <dcterms:modified xsi:type="dcterms:W3CDTF">2021-10-18T11:26:00Z</dcterms:modified>
</cp:coreProperties>
</file>